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60" w:rsidRDefault="008E675C">
      <w:pPr>
        <w:pStyle w:val="a3"/>
        <w:ind w:left="0"/>
        <w:rPr>
          <w:rFonts w:ascii="Times New Roman"/>
          <w:sz w:val="20"/>
        </w:rPr>
      </w:pPr>
      <w:r w:rsidRPr="008E675C">
        <w:rPr>
          <w:noProof/>
        </w:rPr>
        <w:pict>
          <v:group id="_x0000_s1026" style="position:absolute;margin-left:.15pt;margin-top:.15pt;width:274.5pt;height:94.05pt;z-index:-251658240;mso-position-horizontal-relative:page;mso-position-vertical-relative:page" coordorigin="3,3" coordsize="5490,1881">
            <v:line id="_x0000_s1027" style="position:absolute" from="5485,11" to="1498,1720" strokecolor="#a7bede"/>
            <v:shape id="_x0000_s1028" style="position:absolute;left:3;top:10;width:2131;height:1875" coordorigin="3,10" coordsize="2131,1875" path="m1912,10l3,10r,1510l79,1588r92,68l222,1689r54,31l333,1750r61,28l457,1803r66,22l592,1845r71,16l736,1873r74,8l887,1884r79,-1l1046,1876r81,-13l1209,1845r84,-25l1377,1789r85,-38l1547,1705r86,-54l1706,1598r67,-57l1833,1481r54,-62l1935,1354r43,-67l2014,1219r32,-70l2072,1079r21,-72l2110,936r12,-72l2130,793r4,-71l2134,652r-4,-68l2123,517r-10,-65l2099,390r-16,-60l2065,273,2021,169,1969,80,1912,10xe" fillcolor="#a7bede" stroked="f">
              <v:path arrowok="t"/>
            </v:shape>
            <v:shape id="_x0000_s1029" style="position:absolute;left:187;top:132;width:1798;height:1692" coordorigin="187,132" coordsize="1798,1692" path="m1104,132r-78,2l950,141r-74,14l805,174r-70,24l669,227r-63,34l546,300r-56,43l437,391r-48,51l345,496r-39,58l272,616r-28,64l221,746r-18,69l192,886r-5,73l189,1032r8,72l212,1173r20,68l258,1306r31,62l326,1428r41,56l413,1538r51,49l518,1632r58,42l638,1711r65,32l771,1770r71,22l915,1808r76,11l1068,1824r78,-2l1222,1815r74,-14l1367,1782r70,-24l1503,1729r63,-34l1626,1656r56,-43l1735,1565r48,-51l1827,1460r39,-58l1900,1340r28,-64l1951,1210r18,-69l1980,1070r5,-73l1983,924r-8,-72l1960,783r-20,-68l1914,650r-31,-62l1846,528r-41,-56l1759,418r-51,-49l1654,324r-58,-42l1534,245r-65,-32l1401,186r-71,-22l1257,148r-76,-11l1104,132xe" fillcolor="#d2dfed" stroked="f">
              <v:path arrowok="t"/>
            </v:shape>
            <v:shape id="_x0000_s1030" style="position:absolute;left:504;top:519;width:1360;height:1279" coordorigin="504,519" coordsize="1360,1279" path="m1197,519r-79,3l1041,533r-74,19l897,578r-66,33l769,651r-56,45l662,747r-45,57l579,864r-31,65l525,998r-15,72l504,1144r3,75l519,1291r20,70l567,1427r36,62l645,1547r49,54l748,1648r60,43l873,1727r69,29l1015,1778r76,14l1171,1798r79,-3l1327,1784r74,-19l1471,1739r66,-33l1599,1666r56,-45l1706,1570r45,-57l1789,1453r31,-65l1843,1319r15,-72l1864,1173r-3,-75l1849,1026r-20,-70l1801,890r-36,-62l1723,770r-49,-54l1620,669r-60,-43l1495,590r-69,-29l1353,539r-76,-14l1197,519xe" fillcolor="#7a9fcd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733;top:708;width:924;height:903">
              <v:imagedata r:id="rId5" o:title=""/>
            </v:shape>
            <w10:wrap anchorx="page" anchory="page"/>
          </v:group>
        </w:pict>
      </w:r>
    </w:p>
    <w:p w:rsidR="00933760" w:rsidRDefault="00933760">
      <w:pPr>
        <w:pStyle w:val="a3"/>
        <w:ind w:left="0"/>
        <w:rPr>
          <w:rFonts w:ascii="Times New Roman"/>
          <w:sz w:val="20"/>
        </w:rPr>
      </w:pPr>
    </w:p>
    <w:p w:rsidR="00933760" w:rsidRDefault="00933760">
      <w:pPr>
        <w:pStyle w:val="11"/>
        <w:spacing w:before="234"/>
        <w:ind w:firstLine="0"/>
      </w:pPr>
      <w:r>
        <w:rPr>
          <w:color w:val="933634"/>
        </w:rPr>
        <w:t>ΕΝΩΣΗ ΠΟΔΟΣΦΑΙΡΙΚΩΝ ΣΩΜΑΤΕΙΩΝ ΕΠΣ ΗΛΕΙΑΣ</w:t>
      </w:r>
    </w:p>
    <w:p w:rsidR="00933760" w:rsidRPr="00605FD4" w:rsidRDefault="00933760">
      <w:pPr>
        <w:spacing w:before="11" w:line="242" w:lineRule="auto"/>
        <w:ind w:left="2276" w:right="2265" w:hanging="2"/>
        <w:jc w:val="center"/>
        <w:rPr>
          <w:rFonts w:ascii="Trebuchet MS" w:hAnsi="Trebuchet MS"/>
          <w:b/>
          <w:sz w:val="28"/>
        </w:rPr>
      </w:pPr>
      <w:r>
        <w:rPr>
          <w:b/>
          <w:color w:val="933634"/>
          <w:w w:val="105"/>
          <w:sz w:val="28"/>
        </w:rPr>
        <w:t>Επιτροπή Διαιτησίας ποδοσφαιρική</w:t>
      </w:r>
      <w:r w:rsidR="00FA0724">
        <w:rPr>
          <w:b/>
          <w:color w:val="933634"/>
          <w:w w:val="105"/>
          <w:sz w:val="28"/>
        </w:rPr>
        <w:t xml:space="preserve"> περίοδο </w:t>
      </w:r>
      <w:r>
        <w:rPr>
          <w:b/>
          <w:color w:val="933634"/>
          <w:w w:val="105"/>
          <w:sz w:val="28"/>
        </w:rPr>
        <w:t>201</w:t>
      </w:r>
      <w:r w:rsidRPr="00605FD4">
        <w:rPr>
          <w:b/>
          <w:color w:val="933634"/>
          <w:w w:val="105"/>
          <w:sz w:val="28"/>
        </w:rPr>
        <w:t>9</w:t>
      </w:r>
      <w:r>
        <w:rPr>
          <w:rFonts w:ascii="Trebuchet MS" w:hAnsi="Trebuchet MS"/>
          <w:b/>
          <w:color w:val="933634"/>
          <w:w w:val="105"/>
          <w:sz w:val="28"/>
        </w:rPr>
        <w:t>-</w:t>
      </w:r>
      <w:r w:rsidRPr="00605FD4">
        <w:rPr>
          <w:rFonts w:ascii="Trebuchet MS" w:hAnsi="Trebuchet MS"/>
          <w:b/>
          <w:color w:val="933634"/>
          <w:w w:val="105"/>
          <w:sz w:val="28"/>
        </w:rPr>
        <w:t>20</w:t>
      </w:r>
    </w:p>
    <w:p w:rsidR="00933760" w:rsidRDefault="00933760">
      <w:pPr>
        <w:pStyle w:val="a3"/>
        <w:spacing w:before="5"/>
        <w:ind w:left="0"/>
        <w:rPr>
          <w:rFonts w:ascii="Trebuchet MS"/>
          <w:b/>
          <w:sz w:val="16"/>
        </w:rPr>
      </w:pPr>
    </w:p>
    <w:p w:rsidR="00933760" w:rsidRDefault="00933760">
      <w:pPr>
        <w:pStyle w:val="a3"/>
        <w:spacing w:before="106" w:line="285" w:lineRule="auto"/>
        <w:ind w:right="111"/>
        <w:jc w:val="both"/>
      </w:pPr>
      <w:r>
        <w:rPr>
          <w:color w:val="365F91"/>
          <w:w w:val="105"/>
        </w:rPr>
        <w:t>Όλοι οι διαιτητές και παρατηρητές διαιτησίας που δεν θα συμμετάσχουν στις εξετάσεις πιστοποίησης, αλλά κι όσοι δεν τα καταφέρουν, της ΚΕΔ/ ΕΠΟ υποχρεούνται προκειμένου να ενταχθούν στη διαδικασία αξιολόγησης και κατάταξης για τα πρωταθλήματα περιόδου 201</w:t>
      </w:r>
      <w:r w:rsidRPr="00605FD4">
        <w:rPr>
          <w:color w:val="365F91"/>
          <w:w w:val="105"/>
        </w:rPr>
        <w:t>9</w:t>
      </w:r>
      <w:r>
        <w:rPr>
          <w:color w:val="365F91"/>
          <w:w w:val="105"/>
        </w:rPr>
        <w:t>_</w:t>
      </w:r>
      <w:r w:rsidRPr="00605FD4">
        <w:rPr>
          <w:color w:val="365F91"/>
          <w:w w:val="105"/>
        </w:rPr>
        <w:t>20</w:t>
      </w:r>
      <w:r>
        <w:rPr>
          <w:color w:val="365F91"/>
          <w:w w:val="105"/>
        </w:rPr>
        <w:t xml:space="preserve"> της ΕΠΣ Ηλείας, να συμμετάσχουν στις οριζόμενες από τον Κανονισμό εξετάσεις.</w:t>
      </w:r>
    </w:p>
    <w:p w:rsidR="00933760" w:rsidRPr="00FA0724" w:rsidRDefault="00933760" w:rsidP="00FA0724">
      <w:pPr>
        <w:spacing w:before="197"/>
        <w:ind w:left="120"/>
        <w:rPr>
          <w:b/>
          <w:sz w:val="24"/>
        </w:rPr>
      </w:pPr>
      <w:r>
        <w:rPr>
          <w:color w:val="365F91"/>
          <w:w w:val="105"/>
          <w:sz w:val="24"/>
        </w:rPr>
        <w:t xml:space="preserve">Υποχρεωτικά θα συνυποβληθούν, μαζί με την σχετική </w:t>
      </w:r>
      <w:r>
        <w:rPr>
          <w:b/>
          <w:color w:val="365F91"/>
          <w:w w:val="105"/>
          <w:sz w:val="24"/>
        </w:rPr>
        <w:t>αίτηση</w:t>
      </w:r>
      <w:r>
        <w:rPr>
          <w:w w:val="105"/>
          <w:sz w:val="24"/>
        </w:rPr>
        <w:t>,</w:t>
      </w:r>
      <w:r w:rsidR="00FA0724">
        <w:rPr>
          <w:w w:val="105"/>
          <w:sz w:val="24"/>
        </w:rPr>
        <w:t xml:space="preserve"> </w:t>
      </w:r>
      <w:r>
        <w:rPr>
          <w:b/>
          <w:color w:val="365F91"/>
          <w:w w:val="105"/>
          <w:sz w:val="24"/>
          <w:u w:val="single" w:color="365F91"/>
        </w:rPr>
        <w:t>μέχρι την</w:t>
      </w:r>
      <w:r w:rsidR="00FA0724">
        <w:rPr>
          <w:b/>
          <w:color w:val="365F91"/>
          <w:w w:val="105"/>
          <w:sz w:val="24"/>
          <w:u w:val="single" w:color="365F91"/>
        </w:rPr>
        <w:t xml:space="preserve"> ΠΑΡΑΣΚΕΥΗ 2 ΑΥΓΟΥΣΤΟΥ </w:t>
      </w:r>
      <w:r>
        <w:rPr>
          <w:b/>
          <w:color w:val="365F91"/>
          <w:w w:val="105"/>
          <w:sz w:val="24"/>
          <w:u w:val="single" w:color="365F91"/>
        </w:rPr>
        <w:t>201</w:t>
      </w:r>
      <w:r w:rsidRPr="00605FD4">
        <w:rPr>
          <w:b/>
          <w:color w:val="365F91"/>
          <w:w w:val="105"/>
          <w:sz w:val="24"/>
          <w:u w:val="single" w:color="365F91"/>
        </w:rPr>
        <w:t>9</w:t>
      </w:r>
      <w:r>
        <w:rPr>
          <w:b/>
          <w:color w:val="365F91"/>
          <w:w w:val="105"/>
          <w:sz w:val="24"/>
          <w:u w:val="single" w:color="365F91"/>
        </w:rPr>
        <w:t>,</w:t>
      </w:r>
      <w:r>
        <w:rPr>
          <w:color w:val="365F91"/>
          <w:w w:val="105"/>
          <w:sz w:val="24"/>
        </w:rPr>
        <w:t>προς την Επιτροπή Διαιτησίας της ΕΠΣΗ, προσκομιζόμενα στα γραφεία της ΕΠΣ, τα εξής:</w:t>
      </w:r>
    </w:p>
    <w:p w:rsidR="00933760" w:rsidRDefault="00933760">
      <w:pPr>
        <w:pStyle w:val="a3"/>
        <w:spacing w:before="198"/>
      </w:pPr>
      <w:r>
        <w:rPr>
          <w:color w:val="365F91"/>
          <w:u w:val="single" w:color="365F91"/>
        </w:rPr>
        <w:t>ΟΙ ΔΙΑΙΤΗΤΕΣ ΚΑΙ ΒΟΗΘΟΙ</w:t>
      </w:r>
    </w:p>
    <w:p w:rsidR="00933760" w:rsidRDefault="00933760">
      <w:pPr>
        <w:pStyle w:val="a4"/>
        <w:numPr>
          <w:ilvl w:val="0"/>
          <w:numId w:val="1"/>
        </w:numPr>
        <w:tabs>
          <w:tab w:val="left" w:pos="2543"/>
        </w:tabs>
        <w:spacing w:before="243" w:line="283" w:lineRule="auto"/>
        <w:ind w:right="1084"/>
        <w:rPr>
          <w:sz w:val="24"/>
          <w:u w:val="none"/>
        </w:rPr>
      </w:pPr>
      <w:r>
        <w:rPr>
          <w:color w:val="365F91"/>
          <w:w w:val="105"/>
          <w:sz w:val="24"/>
          <w:u w:val="none"/>
        </w:rPr>
        <w:t>Βεβαίωση από</w:t>
      </w:r>
      <w:r w:rsidR="00FA0724">
        <w:rPr>
          <w:color w:val="365F91"/>
          <w:w w:val="105"/>
          <w:sz w:val="24"/>
          <w:u w:val="none"/>
        </w:rPr>
        <w:t xml:space="preserve"> </w:t>
      </w:r>
      <w:r>
        <w:rPr>
          <w:b/>
          <w:color w:val="365F91"/>
          <w:w w:val="105"/>
          <w:sz w:val="24"/>
          <w:u w:color="365F91"/>
        </w:rPr>
        <w:t>οφθαλμίατρο</w:t>
      </w:r>
      <w:r>
        <w:rPr>
          <w:color w:val="365F91"/>
          <w:w w:val="105"/>
          <w:sz w:val="24"/>
          <w:u w:val="none"/>
        </w:rPr>
        <w:t xml:space="preserve">(οξύτητα όρασης </w:t>
      </w:r>
      <w:r>
        <w:rPr>
          <w:color w:val="365F91"/>
          <w:spacing w:val="-54"/>
          <w:w w:val="105"/>
          <w:sz w:val="24"/>
          <w:u w:val="none"/>
        </w:rPr>
        <w:t xml:space="preserve">και </w:t>
      </w:r>
      <w:r>
        <w:rPr>
          <w:color w:val="365F91"/>
          <w:w w:val="105"/>
          <w:sz w:val="24"/>
          <w:u w:val="none"/>
        </w:rPr>
        <w:t>αντίληψης</w:t>
      </w:r>
      <w:r w:rsidR="00FA0724">
        <w:rPr>
          <w:color w:val="365F91"/>
          <w:w w:val="105"/>
          <w:sz w:val="24"/>
          <w:u w:val="none"/>
        </w:rPr>
        <w:t xml:space="preserve"> </w:t>
      </w:r>
      <w:r>
        <w:rPr>
          <w:color w:val="365F91"/>
          <w:w w:val="105"/>
          <w:sz w:val="24"/>
          <w:u w:val="none"/>
        </w:rPr>
        <w:t>χρωμάτων)</w:t>
      </w:r>
    </w:p>
    <w:p w:rsidR="00933760" w:rsidRDefault="00933760">
      <w:pPr>
        <w:pStyle w:val="a4"/>
        <w:numPr>
          <w:ilvl w:val="0"/>
          <w:numId w:val="1"/>
        </w:numPr>
        <w:tabs>
          <w:tab w:val="left" w:pos="2543"/>
        </w:tabs>
        <w:spacing w:line="283" w:lineRule="auto"/>
        <w:ind w:right="757"/>
        <w:rPr>
          <w:sz w:val="24"/>
          <w:u w:val="none"/>
        </w:rPr>
      </w:pPr>
      <w:r>
        <w:rPr>
          <w:color w:val="365F91"/>
          <w:w w:val="105"/>
          <w:sz w:val="24"/>
          <w:u w:val="none"/>
        </w:rPr>
        <w:t>Βεβαίωση από</w:t>
      </w:r>
      <w:r w:rsidR="00FA0724">
        <w:rPr>
          <w:color w:val="365F91"/>
          <w:w w:val="105"/>
          <w:sz w:val="24"/>
          <w:u w:val="none"/>
        </w:rPr>
        <w:t xml:space="preserve"> </w:t>
      </w:r>
      <w:r>
        <w:rPr>
          <w:b/>
          <w:color w:val="365F91"/>
          <w:w w:val="105"/>
          <w:sz w:val="24"/>
          <w:u w:color="365F91"/>
        </w:rPr>
        <w:t>καρδιολόγο</w:t>
      </w:r>
      <w:r w:rsidR="00FA0724">
        <w:rPr>
          <w:b/>
          <w:color w:val="365F91"/>
          <w:w w:val="105"/>
          <w:sz w:val="24"/>
          <w:u w:color="365F91"/>
        </w:rPr>
        <w:t xml:space="preserve"> </w:t>
      </w:r>
      <w:r>
        <w:rPr>
          <w:color w:val="365F91"/>
          <w:w w:val="105"/>
          <w:sz w:val="24"/>
          <w:u w:val="none"/>
        </w:rPr>
        <w:t xml:space="preserve">με την επιβεβαίωση ότι μπορεί ν’ αγωνιστεί και να συμμετάσχει </w:t>
      </w:r>
      <w:r w:rsidR="00FA0724">
        <w:rPr>
          <w:color w:val="365F91"/>
          <w:w w:val="105"/>
          <w:sz w:val="24"/>
          <w:u w:val="none"/>
        </w:rPr>
        <w:t xml:space="preserve">στους </w:t>
      </w:r>
      <w:r>
        <w:rPr>
          <w:color w:val="365F91"/>
          <w:w w:val="105"/>
          <w:sz w:val="24"/>
          <w:u w:val="none"/>
        </w:rPr>
        <w:t>αγώνες</w:t>
      </w:r>
    </w:p>
    <w:p w:rsidR="00933760" w:rsidRDefault="00933760">
      <w:pPr>
        <w:pStyle w:val="21"/>
        <w:numPr>
          <w:ilvl w:val="0"/>
          <w:numId w:val="1"/>
        </w:numPr>
        <w:tabs>
          <w:tab w:val="left" w:pos="2543"/>
        </w:tabs>
      </w:pPr>
      <w:r>
        <w:rPr>
          <w:color w:val="365F91"/>
          <w:w w:val="105"/>
          <w:u w:val="single" w:color="365F91"/>
        </w:rPr>
        <w:t>Αντίγραφο ποινικού</w:t>
      </w:r>
      <w:r w:rsidR="00FA0724">
        <w:rPr>
          <w:color w:val="365F91"/>
          <w:w w:val="105"/>
          <w:u w:val="single" w:color="365F91"/>
        </w:rPr>
        <w:t xml:space="preserve"> </w:t>
      </w:r>
      <w:r>
        <w:rPr>
          <w:color w:val="365F91"/>
          <w:w w:val="105"/>
          <w:u w:val="single" w:color="365F91"/>
        </w:rPr>
        <w:t>μητρώου</w:t>
      </w:r>
    </w:p>
    <w:p w:rsidR="00933760" w:rsidRDefault="00933760">
      <w:pPr>
        <w:pStyle w:val="a3"/>
        <w:spacing w:before="248" w:line="288" w:lineRule="auto"/>
        <w:ind w:right="110"/>
        <w:jc w:val="both"/>
      </w:pPr>
      <w:r>
        <w:rPr>
          <w:color w:val="365F91"/>
          <w:w w:val="105"/>
        </w:rPr>
        <w:t>Το πρόγραμμα και η ημερομηνία των αγωνιστικών τεστ θα γνωστοποιηθούν αργότερα.</w:t>
      </w:r>
    </w:p>
    <w:p w:rsidR="00933760" w:rsidRDefault="00933760">
      <w:pPr>
        <w:pStyle w:val="a3"/>
        <w:spacing w:before="198"/>
      </w:pPr>
      <w:r>
        <w:rPr>
          <w:color w:val="365F91"/>
          <w:u w:val="single" w:color="365F91"/>
        </w:rPr>
        <w:t>ΟΙ ΠΑΡΑΤΗΡΗΤΕΣΔΙΑΙΤΗΣΙΑΣ</w:t>
      </w:r>
    </w:p>
    <w:p w:rsidR="00933760" w:rsidRDefault="00933760">
      <w:pPr>
        <w:pStyle w:val="a4"/>
        <w:numPr>
          <w:ilvl w:val="0"/>
          <w:numId w:val="1"/>
        </w:numPr>
        <w:tabs>
          <w:tab w:val="left" w:pos="2543"/>
        </w:tabs>
        <w:spacing w:before="243" w:line="283" w:lineRule="auto"/>
        <w:ind w:right="1084"/>
        <w:rPr>
          <w:sz w:val="24"/>
          <w:u w:val="none"/>
        </w:rPr>
      </w:pPr>
      <w:r>
        <w:rPr>
          <w:color w:val="365F91"/>
          <w:w w:val="105"/>
          <w:sz w:val="24"/>
          <w:u w:val="none"/>
        </w:rPr>
        <w:t>Βεβαίωση από</w:t>
      </w:r>
      <w:r w:rsidR="00FA0724">
        <w:rPr>
          <w:color w:val="365F91"/>
          <w:w w:val="105"/>
          <w:sz w:val="24"/>
          <w:u w:val="none"/>
        </w:rPr>
        <w:t xml:space="preserve"> </w:t>
      </w:r>
      <w:r>
        <w:rPr>
          <w:b/>
          <w:color w:val="365F91"/>
          <w:w w:val="105"/>
          <w:sz w:val="24"/>
          <w:u w:color="365F91"/>
        </w:rPr>
        <w:t>οφθαλμίατρο</w:t>
      </w:r>
      <w:r>
        <w:rPr>
          <w:color w:val="365F91"/>
          <w:w w:val="105"/>
          <w:sz w:val="24"/>
          <w:u w:val="none"/>
        </w:rPr>
        <w:t xml:space="preserve">(οξύτητα όρασης </w:t>
      </w:r>
      <w:r>
        <w:rPr>
          <w:color w:val="365F91"/>
          <w:spacing w:val="-54"/>
          <w:w w:val="105"/>
          <w:sz w:val="24"/>
          <w:u w:val="none"/>
        </w:rPr>
        <w:t xml:space="preserve">και </w:t>
      </w:r>
      <w:r>
        <w:rPr>
          <w:color w:val="365F91"/>
          <w:w w:val="105"/>
          <w:sz w:val="24"/>
          <w:u w:val="none"/>
        </w:rPr>
        <w:t>αντίληψης</w:t>
      </w:r>
      <w:r w:rsidR="00FA0724">
        <w:rPr>
          <w:color w:val="365F91"/>
          <w:w w:val="105"/>
          <w:sz w:val="24"/>
          <w:u w:val="none"/>
        </w:rPr>
        <w:t xml:space="preserve"> </w:t>
      </w:r>
      <w:r>
        <w:rPr>
          <w:color w:val="365F91"/>
          <w:w w:val="105"/>
          <w:sz w:val="24"/>
          <w:u w:val="none"/>
        </w:rPr>
        <w:t>χρωμάτων)</w:t>
      </w:r>
    </w:p>
    <w:p w:rsidR="00933760" w:rsidRDefault="00933760">
      <w:pPr>
        <w:pStyle w:val="21"/>
        <w:numPr>
          <w:ilvl w:val="0"/>
          <w:numId w:val="1"/>
        </w:numPr>
        <w:tabs>
          <w:tab w:val="left" w:pos="2543"/>
        </w:tabs>
        <w:spacing w:before="2"/>
      </w:pPr>
      <w:r>
        <w:rPr>
          <w:color w:val="365F91"/>
          <w:w w:val="105"/>
          <w:u w:val="single" w:color="365F91"/>
        </w:rPr>
        <w:t>Αντίγραφο ποινικού</w:t>
      </w:r>
      <w:r w:rsidR="00FA0724">
        <w:rPr>
          <w:color w:val="365F91"/>
          <w:w w:val="105"/>
          <w:u w:val="single" w:color="365F91"/>
        </w:rPr>
        <w:t xml:space="preserve"> </w:t>
      </w:r>
      <w:r>
        <w:rPr>
          <w:color w:val="365F91"/>
          <w:w w:val="105"/>
          <w:u w:val="single" w:color="365F91"/>
        </w:rPr>
        <w:t>μητρώου</w:t>
      </w:r>
    </w:p>
    <w:p w:rsidR="00933760" w:rsidRDefault="00933760">
      <w:pPr>
        <w:spacing w:before="248" w:line="285" w:lineRule="auto"/>
        <w:ind w:left="120" w:right="107"/>
        <w:jc w:val="both"/>
        <w:rPr>
          <w:sz w:val="24"/>
        </w:rPr>
      </w:pPr>
      <w:r>
        <w:rPr>
          <w:color w:val="365F91"/>
          <w:w w:val="105"/>
          <w:sz w:val="24"/>
        </w:rPr>
        <w:t xml:space="preserve">ΔΙΑΙΤΗΤΕΣ, ΒΟΗΘΟΙ και ΠΑΡΑΤΗΡΗΤΕΣ οφείλουν να προσκομίσουν </w:t>
      </w:r>
      <w:r>
        <w:rPr>
          <w:b/>
          <w:color w:val="365F91"/>
          <w:w w:val="105"/>
          <w:sz w:val="24"/>
        </w:rPr>
        <w:t xml:space="preserve">Τίτλο σπουδών (θεωρημένο) </w:t>
      </w:r>
      <w:r>
        <w:rPr>
          <w:color w:val="365F91"/>
          <w:w w:val="105"/>
          <w:sz w:val="24"/>
        </w:rPr>
        <w:t xml:space="preserve">και </w:t>
      </w:r>
      <w:r>
        <w:rPr>
          <w:b/>
          <w:color w:val="365F91"/>
          <w:w w:val="105"/>
          <w:sz w:val="24"/>
        </w:rPr>
        <w:t>Πιστοποιητικό Γέννησης</w:t>
      </w:r>
      <w:r>
        <w:rPr>
          <w:color w:val="365F91"/>
          <w:w w:val="105"/>
          <w:sz w:val="24"/>
        </w:rPr>
        <w:t>. Στην περίπτωση που ήδη τα έχουν προσκομίσει (όχι απλές φωτοτυπίες) δεν θα τα φέρουν.</w:t>
      </w:r>
    </w:p>
    <w:p w:rsidR="00933760" w:rsidRPr="00C47273" w:rsidRDefault="00933760">
      <w:pPr>
        <w:pStyle w:val="a3"/>
        <w:spacing w:before="200" w:line="285" w:lineRule="auto"/>
        <w:ind w:right="109"/>
        <w:jc w:val="both"/>
      </w:pPr>
      <w:r>
        <w:rPr>
          <w:color w:val="365F91"/>
          <w:w w:val="105"/>
        </w:rPr>
        <w:t>Διαιτητές, βοηθοί και παρατηρητές διαιτησίας θα εξετασθούν από</w:t>
      </w:r>
      <w:r w:rsidR="00C47273" w:rsidRPr="00C47273">
        <w:rPr>
          <w:color w:val="365F91"/>
          <w:w w:val="105"/>
        </w:rPr>
        <w:t xml:space="preserve"> </w:t>
      </w:r>
      <w:r w:rsidR="00C47273">
        <w:rPr>
          <w:color w:val="365F91"/>
          <w:w w:val="105"/>
        </w:rPr>
        <w:t>ύλη που θα προκύπτει από το Σύστημα Διαιτησίας Ποδοσφαίρου, Κανονισμός Υλοποίησης και Εφαρμογής 2019-2020.</w:t>
      </w:r>
    </w:p>
    <w:p w:rsidR="00933760" w:rsidRDefault="00933760">
      <w:pPr>
        <w:pStyle w:val="a3"/>
        <w:spacing w:before="197" w:line="288" w:lineRule="auto"/>
        <w:ind w:right="16"/>
      </w:pPr>
      <w:r>
        <w:rPr>
          <w:color w:val="365F91"/>
          <w:w w:val="105"/>
        </w:rPr>
        <w:t>Το πρόγραμμα κι ο τόπος της διαδικασίας πιστοποίησης θα ανακοινωθούν έγκαιρα.</w:t>
      </w:r>
    </w:p>
    <w:p w:rsidR="00933760" w:rsidRDefault="00933760">
      <w:pPr>
        <w:spacing w:before="194" w:line="288" w:lineRule="auto"/>
        <w:ind w:left="120" w:right="106"/>
        <w:jc w:val="both"/>
      </w:pPr>
      <w:r>
        <w:rPr>
          <w:b/>
          <w:color w:val="365F91"/>
          <w:w w:val="105"/>
          <w:u w:val="single" w:color="365F91"/>
        </w:rPr>
        <w:t>ΣΗΜΕΙΩΣΗ:</w:t>
      </w:r>
      <w:r w:rsidR="00FA0724">
        <w:rPr>
          <w:b/>
          <w:color w:val="365F91"/>
          <w:w w:val="105"/>
          <w:u w:val="single" w:color="365F91"/>
        </w:rPr>
        <w:t xml:space="preserve"> </w:t>
      </w:r>
      <w:r>
        <w:rPr>
          <w:color w:val="365F91"/>
          <w:w w:val="105"/>
        </w:rPr>
        <w:t>Στην περίπτωση αποτυχίας θα δοθεί μια 2</w:t>
      </w:r>
      <w:r>
        <w:rPr>
          <w:color w:val="365F91"/>
          <w:w w:val="105"/>
          <w:position w:val="5"/>
          <w:sz w:val="14"/>
        </w:rPr>
        <w:t xml:space="preserve">η </w:t>
      </w:r>
      <w:r>
        <w:rPr>
          <w:color w:val="365F91"/>
          <w:w w:val="105"/>
        </w:rPr>
        <w:t>ευκαιρία επανεξέτασης είτε αγωνιστικών, είτε γραπτών εξετάσεων ένα μήνα, περίπου, μετά από το σεμινάριο διαιτησίας της ΕΠΣ Ηλείας, 3</w:t>
      </w:r>
      <w:r>
        <w:rPr>
          <w:color w:val="365F91"/>
          <w:w w:val="105"/>
          <w:position w:val="5"/>
          <w:sz w:val="14"/>
        </w:rPr>
        <w:t xml:space="preserve">η </w:t>
      </w:r>
      <w:r>
        <w:rPr>
          <w:color w:val="365F91"/>
          <w:w w:val="105"/>
        </w:rPr>
        <w:t>ευκαιρία δεν θα υπάρξει.</w:t>
      </w:r>
    </w:p>
    <w:p w:rsidR="00933760" w:rsidRDefault="00933760">
      <w:pPr>
        <w:pStyle w:val="a3"/>
        <w:spacing w:before="193" w:line="460" w:lineRule="auto"/>
        <w:ind w:left="6980" w:right="106" w:firstLine="888"/>
        <w:jc w:val="right"/>
      </w:pPr>
    </w:p>
    <w:sectPr w:rsidR="00933760" w:rsidSect="00B11465">
      <w:type w:val="continuous"/>
      <w:pgSz w:w="11910" w:h="16840"/>
      <w:pgMar w:top="0" w:right="8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25831"/>
    <w:multiLevelType w:val="hybridMultilevel"/>
    <w:tmpl w:val="606C8478"/>
    <w:lvl w:ilvl="0" w:tplc="64B6FA92">
      <w:numFmt w:val="bullet"/>
      <w:lvlText w:val=""/>
      <w:lvlJc w:val="left"/>
      <w:pPr>
        <w:ind w:left="2542" w:hanging="360"/>
      </w:pPr>
      <w:rPr>
        <w:rFonts w:ascii="Arial" w:eastAsia="Times New Roman" w:hAnsi="Arial" w:hint="default"/>
        <w:color w:val="365F91"/>
        <w:w w:val="118"/>
        <w:sz w:val="24"/>
      </w:rPr>
    </w:lvl>
    <w:lvl w:ilvl="1" w:tplc="384C4510">
      <w:numFmt w:val="bullet"/>
      <w:lvlText w:val="•"/>
      <w:lvlJc w:val="left"/>
      <w:pPr>
        <w:ind w:left="3220" w:hanging="360"/>
      </w:pPr>
      <w:rPr>
        <w:rFonts w:hint="default"/>
      </w:rPr>
    </w:lvl>
    <w:lvl w:ilvl="2" w:tplc="F60E3912">
      <w:numFmt w:val="bullet"/>
      <w:lvlText w:val="•"/>
      <w:lvlJc w:val="left"/>
      <w:pPr>
        <w:ind w:left="3901" w:hanging="360"/>
      </w:pPr>
      <w:rPr>
        <w:rFonts w:hint="default"/>
      </w:rPr>
    </w:lvl>
    <w:lvl w:ilvl="3" w:tplc="DCC4F422">
      <w:numFmt w:val="bullet"/>
      <w:lvlText w:val="•"/>
      <w:lvlJc w:val="left"/>
      <w:pPr>
        <w:ind w:left="4581" w:hanging="360"/>
      </w:pPr>
      <w:rPr>
        <w:rFonts w:hint="default"/>
      </w:rPr>
    </w:lvl>
    <w:lvl w:ilvl="4" w:tplc="77BE4EA4">
      <w:numFmt w:val="bullet"/>
      <w:lvlText w:val="•"/>
      <w:lvlJc w:val="left"/>
      <w:pPr>
        <w:ind w:left="5262" w:hanging="360"/>
      </w:pPr>
      <w:rPr>
        <w:rFonts w:hint="default"/>
      </w:rPr>
    </w:lvl>
    <w:lvl w:ilvl="5" w:tplc="513A94CC">
      <w:numFmt w:val="bullet"/>
      <w:lvlText w:val="•"/>
      <w:lvlJc w:val="left"/>
      <w:pPr>
        <w:ind w:left="5943" w:hanging="360"/>
      </w:pPr>
      <w:rPr>
        <w:rFonts w:hint="default"/>
      </w:rPr>
    </w:lvl>
    <w:lvl w:ilvl="6" w:tplc="00F4DE04">
      <w:numFmt w:val="bullet"/>
      <w:lvlText w:val="•"/>
      <w:lvlJc w:val="left"/>
      <w:pPr>
        <w:ind w:left="6623" w:hanging="360"/>
      </w:pPr>
      <w:rPr>
        <w:rFonts w:hint="default"/>
      </w:rPr>
    </w:lvl>
    <w:lvl w:ilvl="7" w:tplc="BBD8C04A">
      <w:numFmt w:val="bullet"/>
      <w:lvlText w:val="•"/>
      <w:lvlJc w:val="left"/>
      <w:pPr>
        <w:ind w:left="7304" w:hanging="360"/>
      </w:pPr>
      <w:rPr>
        <w:rFonts w:hint="default"/>
      </w:rPr>
    </w:lvl>
    <w:lvl w:ilvl="8" w:tplc="8A92A0DC">
      <w:numFmt w:val="bullet"/>
      <w:lvlText w:val="•"/>
      <w:lvlJc w:val="left"/>
      <w:pPr>
        <w:ind w:left="798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465"/>
    <w:rsid w:val="00093FA4"/>
    <w:rsid w:val="000B3B85"/>
    <w:rsid w:val="001950E7"/>
    <w:rsid w:val="00605FD4"/>
    <w:rsid w:val="008E675C"/>
    <w:rsid w:val="00933760"/>
    <w:rsid w:val="00A071AE"/>
    <w:rsid w:val="00B11465"/>
    <w:rsid w:val="00C47273"/>
    <w:rsid w:val="00FA0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11465"/>
    <w:pPr>
      <w:widowControl w:val="0"/>
      <w:autoSpaceDE w:val="0"/>
      <w:autoSpaceDN w:val="0"/>
      <w:spacing w:after="0" w:line="240" w:lineRule="auto"/>
    </w:pPr>
    <w:rPr>
      <w:rFonts w:ascii="Georgia" w:hAnsi="Georgia" w:cs="Georg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B11465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rsid w:val="00B11465"/>
    <w:pPr>
      <w:ind w:left="120"/>
    </w:pPr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99"/>
    <w:semiHidden/>
    <w:rsid w:val="00C8015A"/>
    <w:rPr>
      <w:rFonts w:ascii="Georgia" w:hAnsi="Georgia" w:cs="Georgia"/>
    </w:rPr>
  </w:style>
  <w:style w:type="paragraph" w:customStyle="1" w:styleId="11">
    <w:name w:val="Επικεφαλίδα 11"/>
    <w:basedOn w:val="a"/>
    <w:uiPriority w:val="99"/>
    <w:rsid w:val="00B11465"/>
    <w:pPr>
      <w:spacing w:before="11"/>
      <w:ind w:left="912" w:hanging="2"/>
      <w:outlineLvl w:val="1"/>
    </w:pPr>
    <w:rPr>
      <w:b/>
      <w:bCs/>
      <w:sz w:val="28"/>
      <w:szCs w:val="28"/>
    </w:rPr>
  </w:style>
  <w:style w:type="paragraph" w:customStyle="1" w:styleId="21">
    <w:name w:val="Επικεφαλίδα 21"/>
    <w:basedOn w:val="a"/>
    <w:uiPriority w:val="99"/>
    <w:rsid w:val="00B11465"/>
    <w:pPr>
      <w:ind w:left="2542" w:hanging="36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99"/>
    <w:qFormat/>
    <w:rsid w:val="00B11465"/>
    <w:pPr>
      <w:ind w:left="2542" w:hanging="360"/>
    </w:pPr>
    <w:rPr>
      <w:u w:val="single" w:color="000000"/>
    </w:rPr>
  </w:style>
  <w:style w:type="paragraph" w:customStyle="1" w:styleId="TableParagraph">
    <w:name w:val="Table Paragraph"/>
    <w:basedOn w:val="a"/>
    <w:uiPriority w:val="99"/>
    <w:rsid w:val="00B114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Desktop1</cp:lastModifiedBy>
  <cp:revision>5</cp:revision>
  <dcterms:created xsi:type="dcterms:W3CDTF">2019-06-04T08:25:00Z</dcterms:created>
  <dcterms:modified xsi:type="dcterms:W3CDTF">2019-07-30T06:09:00Z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1657-09-01T03:28:52Z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1657-09-01T00:28:52Z</vt:filetime>
  </property>
</Properties>
</file>